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498671" w:type="dxa"/>
      </w:tblPr>
      <w:tblGrid/>
      <w:tr>
        <w:trPr>
          <w:trHeight w:val="446" w:hRule="exact"/>
        </w:trPr>
        <w:tc>
          <w:tcPr>
            <w:tcW w:w="1246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N°EXP.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087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OBJET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6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59" w:type="dxa"/>
            <w:gridSpan w:val="2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89" w:after="0" w:line="240" w:lineRule="auto"/>
              <w:ind w:left="78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1"/>
              </w:rPr>
              <w:t>IMPORTE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1"/>
              </w:rPr>
              <w:t>(SIN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IGIC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2"/>
              </w:rPr>
              <w:t>PROCEDIMIENTO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240" w:right="-5" w:firstLine="-1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2"/>
              </w:rPr>
              <w:t>INSTRUMENTOS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PUBLICIDAD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7" w:after="0" w:line="270" w:lineRule="auto"/>
              <w:ind w:left="25" w:right="-1" w:firstLine="4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77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8"/>
              </w:rPr>
              <w:t>LICITADORAS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7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46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4087" w:type="dxa"/>
            <w:vMerge/>
            <w:tcBorders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136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557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19" w:lineRule="exact"/>
              <w:ind w:left="2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LICITACION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25" w:lineRule="exact"/>
              <w:ind w:left="1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ADJUDICACION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948.238,29€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557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277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560" w:type="dxa"/>
            <w:vMerge/>
            <w:tcBorders>
              <w:bottom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/>
            <w:rPr/>
          </w:p>
        </w:tc>
      </w:tr>
      <w:tr>
        <w:trPr>
          <w:trHeight w:val="1748" w:hRule="exact"/>
        </w:trPr>
        <w:tc>
          <w:tcPr>
            <w:tcW w:w="1246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" w:right="-62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2020067104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4087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3" w:lineRule="auto"/>
              <w:ind w:left="106" w:right="27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integral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3"/>
                <w:w w:val="113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83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mejora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piscinas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Bajamar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Arenisc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Jóver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w w:val="129"/>
              </w:rPr>
              <w:t>3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948.238,29€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/>
            <w:tcBorders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7" w:lineRule="auto"/>
              <w:ind w:left="460" w:right="40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5" w:right="486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29"/>
              </w:rPr>
              <w:t>3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8" w:lineRule="auto"/>
              <w:ind w:left="78" w:right="44" w:firstLine="-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Compañía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6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Eficiencia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Integrales,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5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-2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672" w:hRule="exact"/>
        </w:trPr>
        <w:tc>
          <w:tcPr>
            <w:tcW w:w="1246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" w:right="-62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2022009818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4087" w:type="dxa"/>
            <w:tcBorders>
              <w:top w:val="single" w:sz="4.46493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8" w:lineRule="auto"/>
              <w:ind w:left="92" w:right="18" w:firstLine="14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mantenimiento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vehículo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utilizado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por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Área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5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Medio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Ambiente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6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Excmo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Ayuntamiento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1: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Mecánica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4"/>
              </w:rPr>
              <w:t>general-vehículos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29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4"/>
              </w:rPr>
              <w:t>tipo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3"/>
                <w:position w:val="1"/>
              </w:rPr>
              <w:t>turismo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3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mixtos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5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1"/>
              </w:rPr>
              <w:t>vehículos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  <w:position w:val="0"/>
              </w:rPr>
              <w:t>industriale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4"/>
                <w:w w:val="111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combustión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36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54.000,00€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54.000,00€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3" w:right="43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239" w:right="11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Simplificado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0" w:right="48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464936" w:space="0" w:color="000000"/>
              <w:bottom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6" w:right="8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Pas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2000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9" w:after="0" w:line="255" w:lineRule="auto"/>
              <w:ind w:left="153" w:right="1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Technology,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5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86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-2"/>
                <w:w w:val="112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1510" w:hRule="exact"/>
        </w:trPr>
        <w:tc>
          <w:tcPr>
            <w:tcW w:w="1246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5" w:right="-62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2021066978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4087" w:type="dxa"/>
            <w:tcBorders>
              <w:top w:val="single" w:sz="5.58117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57" w:after="0" w:line="249" w:lineRule="auto"/>
              <w:ind w:left="103" w:right="31" w:firstLine="3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5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  <w:position w:val="1"/>
              </w:rPr>
              <w:t>traslad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"/>
                <w:w w:val="11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83"/>
                <w:position w:val="1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custodia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7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  <w:position w:val="0"/>
              </w:rPr>
              <w:t>consulta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  <w:position w:val="0"/>
              </w:rPr>
              <w:t>documentación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  <w:position w:val="0"/>
              </w:rPr>
              <w:t>administrativa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62"/>
                <w:w w:val="109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5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archiv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  <w:position w:val="0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9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4"/>
                <w:w w:val="108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5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6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6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  <w:position w:val="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36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136.243.70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136.000,00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57" w:lineRule="auto"/>
              <w:ind w:left="460" w:right="40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60" w:right="48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5.581176" w:space="0" w:color="000000"/>
              <w:bottom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8" w:lineRule="auto"/>
              <w:ind w:left="143" w:right="124" w:firstLine="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Gestió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7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odia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3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Información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Canaria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5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83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9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1C1C1C"/>
                <w:spacing w:val="-5"/>
                <w:w w:val="112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2"/>
              </w:rPr>
              <w:t>L.U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49" w:top="2440" w:bottom="280" w:left="220" w:right="560"/>
          <w:headerReference w:type="default" r:id="rId5"/>
          <w:type w:val="continuous"/>
          <w:pgSz w:w="16840" w:h="11920" w:orient="landscape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498671" w:type="dxa"/>
      </w:tblPr>
      <w:tblGrid/>
      <w:tr>
        <w:trPr>
          <w:trHeight w:val="446" w:hRule="exact"/>
        </w:trPr>
        <w:tc>
          <w:tcPr>
            <w:tcW w:w="1246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N°EXP.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087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OBJET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0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6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59" w:type="dxa"/>
            <w:gridSpan w:val="2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89" w:after="0" w:line="240" w:lineRule="auto"/>
              <w:ind w:left="78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1"/>
              </w:rPr>
              <w:t>IMPORTE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1"/>
              </w:rPr>
              <w:t>(SIN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IGIC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2"/>
              </w:rPr>
              <w:t>PROCEDIMIENTO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26" w:lineRule="exact"/>
              <w:ind w:left="240" w:right="-5" w:firstLine="-1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2"/>
              </w:rPr>
              <w:t>INSTRUMENTOS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PUBLICIDAD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7" w:after="0" w:line="270" w:lineRule="auto"/>
              <w:ind w:left="25" w:right="-1" w:firstLine="4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77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8"/>
              </w:rPr>
              <w:t>LICITADORAS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7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46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4087" w:type="dxa"/>
            <w:vMerge/>
            <w:tcBorders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136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557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19" w:lineRule="exact"/>
              <w:ind w:left="2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LICITACION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25" w:lineRule="exact"/>
              <w:ind w:left="1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ADJUDICACION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2323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2323"/>
                <w:spacing w:val="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000,00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557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277" w:type="dxa"/>
            <w:vMerge/>
            <w:tcBorders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560" w:type="dxa"/>
            <w:vMerge/>
            <w:tcBorders>
              <w:bottom w:val="single" w:sz="5.58117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/>
            <w:rPr/>
          </w:p>
        </w:tc>
      </w:tr>
      <w:tr>
        <w:trPr>
          <w:trHeight w:val="1595" w:hRule="exact"/>
        </w:trPr>
        <w:tc>
          <w:tcPr>
            <w:tcW w:w="1246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" w:right="-62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2022071600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4087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Recurs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alojativ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</w:rPr>
              <w:t>Clemencia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Hardisso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6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persona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2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hogar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4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1.393.341.74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vMerge/>
            <w:tcBorders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54" w:lineRule="auto"/>
              <w:ind w:left="460" w:right="40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0" w:right="48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Cruz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Roja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32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Española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1557" w:hRule="exact"/>
        </w:trPr>
        <w:tc>
          <w:tcPr>
            <w:tcW w:w="1246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5" w:right="-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</w:rPr>
              <w:t>2023002941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4087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85" w:after="0" w:line="246" w:lineRule="auto"/>
              <w:ind w:left="103" w:right="21" w:firstLine="3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1"/>
              </w:rPr>
              <w:t>mantenimiento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8"/>
                <w:w w:val="108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  <w:position w:val="1"/>
              </w:rPr>
              <w:t>actualización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4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software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1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ingreso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6"/>
                <w:w w:val="108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"/>
                <w:w w:val="108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3"/>
                <w:position w:val="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3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Excmo.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Ayuntamiento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  <w:position w:val="0"/>
              </w:rPr>
              <w:t>San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7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5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  <w:position w:val="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3"/>
                <w:position w:val="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36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3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81.600,00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80.500,00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324" w:right="106" w:firstLine="-17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Negociad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sin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publicidad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8" w:lineRule="auto"/>
              <w:ind w:left="460" w:right="38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60" w:right="48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3" w:lineRule="auto"/>
              <w:ind w:left="165" w:right="39" w:firstLine="-5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1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2323"/>
                <w:spacing w:val="-15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System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ITC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Iberia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2323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9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1233" w:hRule="exact"/>
        </w:trPr>
        <w:tc>
          <w:tcPr>
            <w:tcW w:w="1246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" w:right="-7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5"/>
              </w:rPr>
              <w:t>2023005617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4087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5" w:lineRule="auto"/>
              <w:ind w:left="106" w:right="3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información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27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atención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social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11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999.344.26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925.819.37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€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5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8" w:lineRule="auto"/>
              <w:ind w:left="460" w:right="404" w:firstLine="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0"/>
              </w:rPr>
              <w:t>PLCSP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0" w:right="50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6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5.581176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9" w:lineRule="auto"/>
              <w:ind w:left="139" w:right="118" w:firstLine="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Typsa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0"/>
              </w:rPr>
              <w:t>Estadística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Servicios,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10101"/>
                <w:spacing w:val="0"/>
                <w:w w:val="93"/>
              </w:rPr>
              <w:t>S.L.U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sectPr>
      <w:pgMar w:header="449" w:footer="0" w:top="2440" w:bottom="280" w:left="220" w:right="56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61.813953pt;margin-top:22.465096pt;width:35.581394pt;height:34.883720pt;mso-position-horizontal-relative:page;mso-position-vertical-relative:page;z-index:-51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29706pt;margin-top:59.50486pt;width:145.385538pt;height:13.5pt;mso-position-horizontal-relative:page;mso-position-vertical-relative:page;z-index:-513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w w:val="95"/>
                  </w:rPr>
                  <w:t>CONTRATO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w w:val="96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-2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93"/>
                  </w:rPr>
                  <w:t>ADJUDICADOS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510098pt;margin-top:61.763802pt;width:85.78453pt;height:29.832321pt;mso-position-horizontal-relative:page;mso-position-vertical-relative:page;z-index:-512" type="#_x0000_t202" filled="f" stroked="f">
          <v:textbox inset="0,0,0,0">
            <w:txbxContent>
              <w:p>
                <w:pPr>
                  <w:spacing w:before="8" w:after="0" w:line="240" w:lineRule="auto"/>
                  <w:ind w:left="26" w:right="-20"/>
                  <w:jc w:val="left"/>
                  <w:rPr>
                    <w:rFonts w:ascii="Arial" w:hAnsi="Arial" w:cs="Arial" w:eastAsia="Arial"/>
                    <w:sz w:val="9"/>
                    <w:szCs w:val="9"/>
                  </w:rPr>
                </w:pPr>
                <w:rPr/>
                <w:r>
                  <w:rPr>
                    <w:rFonts w:ascii="Arial" w:hAnsi="Arial" w:cs="Arial" w:eastAsia="Arial"/>
                    <w:sz w:val="9"/>
                    <w:szCs w:val="9"/>
                    <w:color w:val="2A2A2A"/>
                    <w:spacing w:val="0"/>
                    <w:w w:val="100"/>
                  </w:rPr>
                  <w:t>EX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2A2A2A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2A2A2A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6"/>
                    <w:w w:val="117"/>
                  </w:rPr>
                  <w:t>O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85"/>
                  </w:rPr>
                  <w:t>.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0"/>
                    <w:w w:val="118"/>
                  </w:rPr>
                  <w:t>AY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6"/>
                    <w:w w:val="119"/>
                  </w:rPr>
                  <w:t>U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30"/>
                  </w:rPr>
                  <w:t>N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29"/>
                  </w:rPr>
                  <w:t>T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47"/>
                  </w:rPr>
                  <w:t>M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-8"/>
                    <w:w w:val="146"/>
                  </w:rPr>
                  <w:t>I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0"/>
                    <w:w w:val="80"/>
                  </w:rPr>
                  <w:t>E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2A2A2A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2A2A2A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2A2A2A"/>
                    <w:spacing w:val="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1C1C1C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10101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9"/>
                    <w:szCs w:val="9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8" w:after="0" w:line="240" w:lineRule="auto"/>
                  <w:ind w:left="20" w:right="-67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SAN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9"/>
                    <w:w w:val="124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CRISTÓBAL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36"/>
                    <w:w w:val="124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10101"/>
                    <w:spacing w:val="0"/>
                    <w:w w:val="124"/>
                  </w:rPr>
                  <w:t>DE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303" w:lineRule="exact"/>
                  <w:ind w:left="31" w:right="-59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Pr/>
                <w:r>
                  <w:rPr>
                    <w:rFonts w:ascii="Arial" w:hAnsi="Arial" w:cs="Arial" w:eastAsia="Arial"/>
                    <w:sz w:val="27"/>
                    <w:szCs w:val="27"/>
                    <w:color w:val="010101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7"/>
                    <w:szCs w:val="27"/>
                    <w:color w:val="010101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7"/>
                    <w:szCs w:val="27"/>
                    <w:color w:val="010101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7"/>
                    <w:szCs w:val="27"/>
                    <w:color w:val="010101"/>
                    <w:spacing w:val="0"/>
                    <w:w w:val="104"/>
                    <w:b/>
                    <w:bCs/>
                  </w:rPr>
                  <w:t>LAGUNA</w:t>
                </w:r>
                <w:r>
                  <w:rPr>
                    <w:rFonts w:ascii="Arial" w:hAnsi="Arial" w:cs="Arial" w:eastAsia="Arial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7.349121pt;margin-top:86.678307pt;width:228.411226pt;height:25.041972pt;mso-position-horizontal-relative:page;mso-position-vertical-relative:page;z-index:-511" type="#_x0000_t202" filled="f" stroked="f">
          <v:textbox inset="0,0,0,0">
            <w:txbxContent>
              <w:p>
                <w:pPr>
                  <w:spacing w:before="0" w:after="0" w:line="234" w:lineRule="exact"/>
                  <w:ind w:left="-32"/>
                  <w:jc w:val="righ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Servici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2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2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Contratació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3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15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Servicio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3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10101"/>
                    <w:spacing w:val="0"/>
                    <w:w w:val="109"/>
                    <w:i/>
                  </w:rPr>
                  <w:t>Municipales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1" w:after="0" w:line="240" w:lineRule="auto"/>
                  <w:ind w:right="9"/>
                  <w:jc w:val="righ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10101"/>
                    <w:spacing w:val="0"/>
                    <w:w w:val="114"/>
                    <w:i/>
                  </w:rPr>
                  <w:t>AÑ02023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160679pt;margin-top:96.18811pt;width:4.012985pt;height:17.5pt;mso-position-horizontal-relative:page;mso-position-vertical-relative:page;z-index:-510" type="#_x0000_t202" filled="f" stroked="f">
          <v:textbox inset="0,0,0,0">
            <w:txbxContent>
              <w:p>
                <w:pPr>
                  <w:spacing w:before="0" w:after="0" w:line="337" w:lineRule="exact"/>
                  <w:ind w:left="20" w:right="-67"/>
                  <w:jc w:val="left"/>
                  <w:rPr>
                    <w:rFonts w:ascii="Times New Roman" w:hAnsi="Times New Roman" w:cs="Times New Roman" w:eastAsia="Times New Roman"/>
                    <w:sz w:val="31"/>
                    <w:szCs w:val="3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color w:val="606060"/>
                    <w:spacing w:val="0"/>
                    <w:w w:val="3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31"/>
                    <w:szCs w:val="3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229446pt;margin-top:108.517632pt;width:18.043315pt;height:10.5pt;mso-position-horizontal-relative:page;mso-position-vertical-relative:page;z-index:-50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10101"/>
                    <w:w w:val="244"/>
                    <w:i/>
                  </w:rPr>
                  <w:t>()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10101"/>
                    <w:spacing w:val="-28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A2A"/>
                    <w:spacing w:val="0"/>
                    <w:w w:val="136"/>
                    <w:i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105576pt;margin-top:115.239067pt;width:14.96801pt;height:8pt;mso-position-horizontal-relative:page;mso-position-vertical-relative:page;z-index:-508" type="#_x0000_t202" filled="f" stroked="f">
          <v:textbox inset="0,0,0,0">
            <w:txbxContent>
              <w:p>
                <w:pPr>
                  <w:spacing w:before="4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Pr/>
                <w:r>
                  <w:rPr>
                    <w:rFonts w:ascii="Arial" w:hAnsi="Arial" w:cs="Arial" w:eastAsia="Arial"/>
                    <w:sz w:val="12"/>
                    <w:szCs w:val="12"/>
                    <w:color w:val="606060"/>
                    <w:spacing w:val="-60"/>
                    <w:w w:val="233"/>
                  </w:rPr>
                  <w:t>·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10101"/>
                    <w:spacing w:val="8"/>
                    <w:w w:val="92"/>
                  </w:rPr>
                  <w:t>.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10101"/>
                    <w:spacing w:val="0"/>
                    <w:w w:val="69"/>
                  </w:rPr>
                  <w:t>.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10101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606060"/>
                    <w:spacing w:val="-17"/>
                    <w:w w:val="96"/>
                  </w:rPr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606060"/>
                    <w:spacing w:val="-17"/>
                    <w:w w:val="96"/>
                    <w:emboss/>
                  </w:rPr>
                  <w:t>·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606060"/>
                    <w:spacing w:val="-17"/>
                    <w:w w:val="96"/>
                    <w:emboss/>
                  </w:rPr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606060"/>
                    <w:spacing w:val="-17"/>
                    <w:w w:val="96"/>
                  </w:rPr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606060"/>
                    <w:spacing w:val="-17"/>
                    <w:w w:val="96"/>
                  </w:rPr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424242"/>
                    <w:spacing w:val="-14"/>
                    <w:w w:val="79"/>
                  </w:rPr>
                  <w:t>·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606060"/>
                    <w:spacing w:val="-18"/>
                    <w:w w:val="95"/>
                  </w:rPr>
                  <w:t>'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424242"/>
                    <w:spacing w:val="0"/>
                    <w:w w:val="88"/>
                  </w:rPr>
                  <w:t>"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Peña Dorta</dc:creator>
  <dc:title>Microsoft Word - AÑO 2023.doc</dc:title>
  <dcterms:created xsi:type="dcterms:W3CDTF">2025-01-30T09:31:08Z</dcterms:created>
  <dcterms:modified xsi:type="dcterms:W3CDTF">2025-01-30T09:31:08Z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2025-01-30T00:00:00Z</vt:filetime>
  </property>
</Properties>
</file>