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5AC4" w14:textId="77777777" w:rsidR="0017261B" w:rsidRPr="005203F5" w:rsidRDefault="0017261B" w:rsidP="008C2CDA">
      <w:pPr>
        <w:rPr>
          <w:rFonts w:ascii="Raleigh BT" w:hAnsi="Raleigh BT"/>
          <w:b/>
          <w:bCs/>
        </w:rPr>
      </w:pPr>
    </w:p>
    <w:p w14:paraId="454C2E41" w14:textId="77777777" w:rsidR="00E93BAA" w:rsidRPr="005203F5" w:rsidRDefault="00E93BAA" w:rsidP="00E93BAA">
      <w:pPr>
        <w:pBdr>
          <w:top w:val="single" w:sz="6" w:space="1" w:color="auto"/>
          <w:bottom w:val="single" w:sz="6" w:space="1" w:color="auto"/>
        </w:pBdr>
        <w:ind w:left="360"/>
        <w:rPr>
          <w:rFonts w:ascii="Raleigh BT" w:hAnsi="Raleigh BT"/>
          <w:b/>
          <w:bCs/>
          <w:sz w:val="36"/>
          <w:szCs w:val="36"/>
        </w:rPr>
      </w:pPr>
    </w:p>
    <w:p w14:paraId="11CBBBAA" w14:textId="77777777" w:rsidR="005203F5" w:rsidRDefault="005203F5" w:rsidP="005203F5">
      <w:pPr>
        <w:pBdr>
          <w:top w:val="single" w:sz="6" w:space="1" w:color="auto"/>
          <w:bottom w:val="single" w:sz="6" w:space="1" w:color="auto"/>
        </w:pBdr>
        <w:ind w:left="360"/>
        <w:rPr>
          <w:rFonts w:ascii="Raleigh BT" w:hAnsi="Raleigh BT"/>
          <w:b/>
          <w:bCs/>
          <w:sz w:val="36"/>
          <w:szCs w:val="36"/>
        </w:rPr>
      </w:pPr>
      <w:r w:rsidRPr="005203F5">
        <w:rPr>
          <w:rFonts w:ascii="Raleigh BT" w:hAnsi="Raleigh BT"/>
          <w:b/>
          <w:bCs/>
          <w:sz w:val="36"/>
          <w:szCs w:val="36"/>
        </w:rPr>
        <w:t>Contratos</w:t>
      </w:r>
    </w:p>
    <w:p w14:paraId="3D619B72" w14:textId="77777777" w:rsidR="005203F5" w:rsidRDefault="005203F5" w:rsidP="005203F5">
      <w:pPr>
        <w:pBdr>
          <w:top w:val="single" w:sz="6" w:space="1" w:color="auto"/>
          <w:bottom w:val="single" w:sz="6" w:space="1" w:color="auto"/>
        </w:pBdr>
        <w:ind w:left="360"/>
        <w:rPr>
          <w:rFonts w:ascii="Raleigh BT" w:hAnsi="Raleigh BT"/>
          <w:b/>
          <w:bCs/>
        </w:rPr>
      </w:pPr>
    </w:p>
    <w:p w14:paraId="16C9BF9C" w14:textId="77777777" w:rsidR="000F2784" w:rsidRDefault="005203F5" w:rsidP="00ED47B2">
      <w:pPr>
        <w:ind w:left="360"/>
        <w:rPr>
          <w:rFonts w:ascii="Raleigh BT" w:hAnsi="Raleigh BT"/>
          <w:i/>
          <w:iCs/>
        </w:rPr>
      </w:pPr>
      <w:r w:rsidRPr="005203F5">
        <w:rPr>
          <w:rFonts w:ascii="Raleigh BT" w:hAnsi="Raleigh BT"/>
          <w:i/>
          <w:iCs/>
        </w:rPr>
        <w:t>Incluye información del Organismo Autónomo de Actividades Musicales</w:t>
      </w:r>
    </w:p>
    <w:p w14:paraId="2AFFADED" w14:textId="77777777" w:rsidR="000F2784" w:rsidRDefault="000F2784" w:rsidP="00ED47B2">
      <w:pPr>
        <w:ind w:left="360"/>
        <w:rPr>
          <w:rFonts w:ascii="Raleigh BT" w:hAnsi="Raleigh BT"/>
          <w:i/>
          <w:iCs/>
        </w:rPr>
      </w:pPr>
    </w:p>
    <w:p w14:paraId="6E31BC35" w14:textId="77777777" w:rsidR="000F2784" w:rsidRDefault="000F2784" w:rsidP="00ED47B2">
      <w:pPr>
        <w:ind w:left="360"/>
        <w:rPr>
          <w:rFonts w:ascii="Raleigh BT" w:hAnsi="Raleigh BT"/>
          <w:i/>
          <w:iCs/>
        </w:rPr>
      </w:pPr>
      <w:hyperlink r:id="rId7" w:history="1">
        <w:r w:rsidR="005203F5" w:rsidRPr="005203F5">
          <w:rPr>
            <w:rStyle w:val="Hipervnculo"/>
            <w:rFonts w:ascii="Raleigh BT" w:hAnsi="Raleigh BT"/>
            <w:b/>
            <w:bCs/>
          </w:rPr>
          <w:t>INFORMACIÓN GENERAL</w:t>
        </w:r>
      </w:hyperlink>
    </w:p>
    <w:p w14:paraId="4D8B4032" w14:textId="77777777" w:rsidR="00ED47B2" w:rsidRDefault="000F2784" w:rsidP="00ED47B2">
      <w:pPr>
        <w:spacing w:before="240"/>
        <w:ind w:left="357"/>
        <w:rPr>
          <w:rFonts w:ascii="Raleigh BT" w:hAnsi="Raleigh BT"/>
          <w:b/>
          <w:bCs/>
        </w:rPr>
      </w:pPr>
      <w:hyperlink r:id="rId8" w:history="1">
        <w:r w:rsidR="005203F5" w:rsidRPr="005203F5">
          <w:rPr>
            <w:rStyle w:val="Hipervnculo"/>
            <w:rFonts w:ascii="Raleigh BT" w:hAnsi="Raleigh BT"/>
            <w:b/>
            <w:bCs/>
          </w:rPr>
          <w:t>CONTRATOS PROGRAMADOS</w:t>
        </w:r>
      </w:hyperlink>
    </w:p>
    <w:p w14:paraId="1F9E7937" w14:textId="28640ACE" w:rsidR="005203F5" w:rsidRPr="005203F5" w:rsidRDefault="005203F5" w:rsidP="00ED47B2">
      <w:pPr>
        <w:spacing w:before="240"/>
        <w:ind w:left="357"/>
        <w:rPr>
          <w:rStyle w:val="Hipervnculo"/>
        </w:rPr>
      </w:pPr>
      <w:hyperlink r:id="rId9" w:history="1">
        <w:r w:rsidRPr="005203F5">
          <w:rPr>
            <w:rStyle w:val="Hipervnculo"/>
            <w:rFonts w:ascii="Raleigh BT" w:hAnsi="Raleigh BT"/>
            <w:b/>
            <w:bCs/>
          </w:rPr>
          <w:t>CONTRATOS ADJUDICADOS</w:t>
        </w:r>
      </w:hyperlink>
    </w:p>
    <w:p w14:paraId="0ED84E55" w14:textId="77777777" w:rsidR="00ED47B2" w:rsidRPr="00ED47B2" w:rsidRDefault="005203F5" w:rsidP="00ED47B2">
      <w:pPr>
        <w:spacing w:before="240"/>
        <w:ind w:left="357"/>
        <w:rPr>
          <w:rStyle w:val="Hipervnculo"/>
        </w:rPr>
      </w:pPr>
      <w:hyperlink r:id="rId10" w:history="1">
        <w:r w:rsidRPr="005203F5">
          <w:rPr>
            <w:rStyle w:val="Hipervnculo"/>
            <w:rFonts w:ascii="Raleigh BT" w:hAnsi="Raleigh BT"/>
            <w:b/>
            <w:bCs/>
          </w:rPr>
          <w:t>CONTRATOS DESIERTOS</w:t>
        </w:r>
      </w:hyperlink>
    </w:p>
    <w:p w14:paraId="7B01253D" w14:textId="77777777" w:rsidR="00ED47B2" w:rsidRPr="00ED47B2" w:rsidRDefault="005203F5" w:rsidP="00ED47B2">
      <w:pPr>
        <w:spacing w:before="240"/>
        <w:ind w:left="357"/>
        <w:rPr>
          <w:rStyle w:val="Hipervnculo"/>
        </w:rPr>
      </w:pPr>
      <w:hyperlink r:id="rId11" w:history="1">
        <w:r w:rsidRPr="005203F5">
          <w:rPr>
            <w:rStyle w:val="Hipervnculo"/>
            <w:rFonts w:ascii="Raleigh BT" w:hAnsi="Raleigh BT"/>
            <w:b/>
            <w:bCs/>
          </w:rPr>
          <w:t>LICITACIONES ANULADAS</w:t>
        </w:r>
      </w:hyperlink>
    </w:p>
    <w:p w14:paraId="2E5F72E6" w14:textId="77777777" w:rsidR="00ED47B2" w:rsidRPr="00ED47B2" w:rsidRDefault="005203F5" w:rsidP="00ED47B2">
      <w:pPr>
        <w:spacing w:before="240"/>
        <w:ind w:left="357"/>
        <w:rPr>
          <w:rStyle w:val="Hipervnculo"/>
        </w:rPr>
      </w:pPr>
      <w:hyperlink r:id="rId12" w:history="1">
        <w:r w:rsidRPr="005203F5">
          <w:rPr>
            <w:rStyle w:val="Hipervnculo"/>
            <w:rFonts w:ascii="Raleigh BT" w:hAnsi="Raleigh BT"/>
            <w:b/>
            <w:bCs/>
          </w:rPr>
          <w:t>EMPRESAS LICITADORAS</w:t>
        </w:r>
      </w:hyperlink>
      <w:r w:rsidRPr="005203F5">
        <w:rPr>
          <w:rStyle w:val="Hipervnculo"/>
        </w:rPr>
        <w:br/>
      </w:r>
      <w:r w:rsidRPr="005203F5">
        <w:rPr>
          <w:rStyle w:val="Hipervnculo"/>
        </w:rPr>
        <w:br/>
      </w:r>
      <w:hyperlink r:id="rId13" w:history="1">
        <w:r w:rsidRPr="005203F5">
          <w:rPr>
            <w:rStyle w:val="Hipervnculo"/>
            <w:rFonts w:ascii="Raleigh BT" w:hAnsi="Raleigh BT"/>
            <w:b/>
            <w:bCs/>
          </w:rPr>
          <w:t>INFORMACIÓN NECESARIA O CONVENIENTE</w:t>
        </w:r>
      </w:hyperlink>
    </w:p>
    <w:p w14:paraId="1CA3BBF4" w14:textId="77777777" w:rsidR="00ED47B2" w:rsidRPr="00ED47B2" w:rsidRDefault="005203F5" w:rsidP="00ED47B2">
      <w:pPr>
        <w:spacing w:before="240"/>
        <w:ind w:left="357"/>
        <w:rPr>
          <w:rStyle w:val="Hipervnculo"/>
        </w:rPr>
      </w:pPr>
      <w:hyperlink r:id="rId14" w:history="1">
        <w:r w:rsidRPr="005203F5">
          <w:rPr>
            <w:rStyle w:val="Hipervnculo"/>
            <w:rFonts w:ascii="Raleigh BT" w:hAnsi="Raleigh BT"/>
            <w:b/>
            <w:bCs/>
          </w:rPr>
          <w:t>LICITACIONES EN CURSO</w:t>
        </w:r>
      </w:hyperlink>
    </w:p>
    <w:p w14:paraId="57463982" w14:textId="24C84692" w:rsidR="00ED47B2" w:rsidRDefault="005203F5" w:rsidP="00ED47B2">
      <w:pPr>
        <w:spacing w:before="240"/>
        <w:ind w:left="357"/>
        <w:rPr>
          <w:rFonts w:ascii="Raleigh BT" w:hAnsi="Raleigh BT"/>
          <w:b/>
          <w:bCs/>
        </w:rPr>
      </w:pPr>
      <w:hyperlink r:id="rId15" w:history="1">
        <w:r w:rsidRPr="005203F5">
          <w:rPr>
            <w:rStyle w:val="Hipervnculo"/>
            <w:rFonts w:ascii="Raleigh BT" w:hAnsi="Raleigh BT"/>
            <w:b/>
            <w:bCs/>
          </w:rPr>
          <w:t>MESAS DE CONTRATACIÓN</w:t>
        </w:r>
      </w:hyperlink>
      <w:r w:rsidR="00ED47B2" w:rsidRPr="00ED47B2">
        <w:rPr>
          <w:rStyle w:val="Hipervnculo"/>
        </w:rPr>
        <w:t xml:space="preserve">: </w:t>
      </w:r>
      <w:r w:rsidRPr="005203F5">
        <w:rPr>
          <w:rStyle w:val="Hipervnculo"/>
        </w:rPr>
        <w:t>La información sobre la Mesa de Contratación de esta</w:t>
      </w:r>
      <w:r w:rsidR="00ED47B2">
        <w:rPr>
          <w:rFonts w:ascii="Raleigh BT" w:hAnsi="Raleigh BT"/>
          <w:b/>
          <w:bCs/>
        </w:rPr>
        <w:t xml:space="preserve"> </w:t>
      </w:r>
      <w:r w:rsidRPr="005203F5">
        <w:rPr>
          <w:rFonts w:ascii="Raleigh BT" w:hAnsi="Raleigh BT"/>
          <w:b/>
          <w:bCs/>
        </w:rPr>
        <w:t xml:space="preserve">Administración, se encuentra en la Plataforma de Contratación del Estado. </w:t>
      </w:r>
    </w:p>
    <w:p w14:paraId="4828D242" w14:textId="77777777" w:rsidR="00ED47B2" w:rsidRDefault="005203F5" w:rsidP="00ED47B2">
      <w:pPr>
        <w:spacing w:before="240"/>
        <w:ind w:left="357"/>
        <w:jc w:val="both"/>
        <w:rPr>
          <w:rFonts w:ascii="Raleigh BT" w:hAnsi="Raleigh BT"/>
          <w:b/>
          <w:bCs/>
        </w:rPr>
      </w:pPr>
      <w:r w:rsidRPr="005203F5">
        <w:rPr>
          <w:rFonts w:ascii="Raleigh BT" w:hAnsi="Raleigh BT"/>
          <w:b/>
          <w:bCs/>
        </w:rPr>
        <w:t>PREGUNTAS Y ACLARACIONES</w:t>
      </w:r>
      <w:r w:rsidR="00ED47B2">
        <w:rPr>
          <w:rFonts w:ascii="Raleigh BT" w:hAnsi="Raleigh BT"/>
          <w:b/>
          <w:bCs/>
        </w:rPr>
        <w:t xml:space="preserve">: </w:t>
      </w:r>
      <w:r w:rsidRPr="005203F5">
        <w:rPr>
          <w:rFonts w:ascii="Raleigh BT" w:hAnsi="Raleigh BT"/>
          <w:b/>
          <w:bCs/>
        </w:rPr>
        <w:t>Las preguntas planteadas y sus respuestas, así como las aclaraciones relativas al contenido de los contratos, se encuentran en la</w:t>
      </w:r>
      <w:hyperlink r:id="rId16" w:history="1">
        <w:r w:rsidRPr="005203F5">
          <w:rPr>
            <w:rStyle w:val="Hipervnculo"/>
            <w:rFonts w:ascii="Raleigh BT" w:hAnsi="Raleigh BT"/>
            <w:b/>
            <w:bCs/>
          </w:rPr>
          <w:t xml:space="preserve"> PLATAFORMA DE CONTRATACIÓN DEL ESTADO </w:t>
        </w:r>
      </w:hyperlink>
    </w:p>
    <w:p w14:paraId="6A984F2D" w14:textId="77777777" w:rsidR="00ED47B2" w:rsidRDefault="005203F5" w:rsidP="00ED47B2">
      <w:pPr>
        <w:spacing w:before="240"/>
        <w:ind w:left="357"/>
        <w:jc w:val="both"/>
        <w:rPr>
          <w:rFonts w:ascii="Raleigh BT" w:hAnsi="Raleigh BT"/>
          <w:b/>
          <w:bCs/>
        </w:rPr>
      </w:pPr>
      <w:r w:rsidRPr="005203F5">
        <w:rPr>
          <w:rFonts w:ascii="Raleigh BT" w:hAnsi="Raleigh BT"/>
          <w:b/>
          <w:bCs/>
        </w:rPr>
        <w:t>CONTRATOS FORMALIZADOS</w:t>
      </w:r>
    </w:p>
    <w:p w14:paraId="5FC69CB3" w14:textId="77777777" w:rsidR="00ED47B2" w:rsidRDefault="005203F5" w:rsidP="00ED47B2">
      <w:pPr>
        <w:pStyle w:val="Prrafodelista"/>
        <w:numPr>
          <w:ilvl w:val="0"/>
          <w:numId w:val="25"/>
        </w:numPr>
        <w:spacing w:before="240"/>
        <w:jc w:val="both"/>
        <w:rPr>
          <w:rFonts w:ascii="Raleigh BT" w:hAnsi="Raleigh BT"/>
          <w:b/>
          <w:bCs/>
        </w:rPr>
      </w:pPr>
      <w:hyperlink r:id="rId17" w:history="1">
        <w:r w:rsidRPr="00ED47B2">
          <w:rPr>
            <w:rStyle w:val="Hipervnculo"/>
            <w:rFonts w:ascii="Raleigh BT" w:hAnsi="Raleigh BT"/>
            <w:b/>
            <w:bCs/>
          </w:rPr>
          <w:t>Denominación y objeto</w:t>
        </w:r>
      </w:hyperlink>
    </w:p>
    <w:p w14:paraId="6D7A5BF7" w14:textId="77777777" w:rsidR="00ED47B2" w:rsidRDefault="005203F5" w:rsidP="00ED47B2">
      <w:pPr>
        <w:pStyle w:val="Prrafodelista"/>
        <w:numPr>
          <w:ilvl w:val="0"/>
          <w:numId w:val="25"/>
        </w:numPr>
        <w:spacing w:before="240"/>
        <w:jc w:val="both"/>
        <w:rPr>
          <w:rFonts w:ascii="Raleigh BT" w:hAnsi="Raleigh BT"/>
          <w:b/>
          <w:bCs/>
        </w:rPr>
      </w:pPr>
      <w:hyperlink r:id="rId18" w:history="1">
        <w:r w:rsidRPr="00ED47B2">
          <w:rPr>
            <w:rStyle w:val="Hipervnculo"/>
            <w:rFonts w:ascii="Raleigh BT" w:hAnsi="Raleigh BT"/>
            <w:b/>
            <w:bCs/>
          </w:rPr>
          <w:t>Duración</w:t>
        </w:r>
      </w:hyperlink>
    </w:p>
    <w:p w14:paraId="794A4B16" w14:textId="77777777" w:rsidR="00ED47B2" w:rsidRDefault="005203F5" w:rsidP="00ED47B2">
      <w:pPr>
        <w:pStyle w:val="Prrafodelista"/>
        <w:numPr>
          <w:ilvl w:val="0"/>
          <w:numId w:val="25"/>
        </w:numPr>
        <w:spacing w:before="240"/>
        <w:jc w:val="both"/>
        <w:rPr>
          <w:rFonts w:ascii="Raleigh BT" w:hAnsi="Raleigh BT"/>
          <w:b/>
          <w:bCs/>
        </w:rPr>
      </w:pPr>
      <w:hyperlink r:id="rId19" w:history="1">
        <w:r w:rsidRPr="00ED47B2">
          <w:rPr>
            <w:rStyle w:val="Hipervnculo"/>
            <w:rFonts w:ascii="Raleigh BT" w:hAnsi="Raleigh BT"/>
            <w:b/>
            <w:bCs/>
          </w:rPr>
          <w:t>Importe de licitación</w:t>
        </w:r>
      </w:hyperlink>
    </w:p>
    <w:p w14:paraId="027717BD" w14:textId="77777777" w:rsidR="00ED47B2" w:rsidRDefault="005203F5" w:rsidP="00ED47B2">
      <w:pPr>
        <w:pStyle w:val="Prrafodelista"/>
        <w:numPr>
          <w:ilvl w:val="0"/>
          <w:numId w:val="25"/>
        </w:numPr>
        <w:spacing w:before="240"/>
        <w:jc w:val="both"/>
        <w:rPr>
          <w:rFonts w:ascii="Raleigh BT" w:hAnsi="Raleigh BT"/>
          <w:b/>
          <w:bCs/>
        </w:rPr>
      </w:pPr>
      <w:hyperlink r:id="rId20" w:history="1">
        <w:r w:rsidRPr="00ED47B2">
          <w:rPr>
            <w:rStyle w:val="Hipervnculo"/>
            <w:rFonts w:ascii="Raleigh BT" w:hAnsi="Raleigh BT"/>
            <w:b/>
            <w:bCs/>
          </w:rPr>
          <w:t>Importe de adjudicación</w:t>
        </w:r>
      </w:hyperlink>
    </w:p>
    <w:p w14:paraId="2D4948AF" w14:textId="77777777" w:rsidR="00ED47B2" w:rsidRDefault="005203F5" w:rsidP="00ED47B2">
      <w:pPr>
        <w:pStyle w:val="Prrafodelista"/>
        <w:numPr>
          <w:ilvl w:val="0"/>
          <w:numId w:val="25"/>
        </w:numPr>
        <w:spacing w:before="240"/>
        <w:jc w:val="both"/>
        <w:rPr>
          <w:rFonts w:ascii="Raleigh BT" w:hAnsi="Raleigh BT"/>
          <w:b/>
          <w:bCs/>
        </w:rPr>
      </w:pPr>
      <w:hyperlink r:id="rId21" w:history="1">
        <w:r w:rsidRPr="00ED47B2">
          <w:rPr>
            <w:rStyle w:val="Hipervnculo"/>
            <w:rFonts w:ascii="Raleigh BT" w:hAnsi="Raleigh BT"/>
            <w:b/>
            <w:bCs/>
          </w:rPr>
          <w:t>Procedimiento utilizado</w:t>
        </w:r>
      </w:hyperlink>
    </w:p>
    <w:p w14:paraId="2CA0AEED" w14:textId="77777777" w:rsidR="00ED47B2" w:rsidRDefault="005203F5" w:rsidP="00ED47B2">
      <w:pPr>
        <w:pStyle w:val="Prrafodelista"/>
        <w:numPr>
          <w:ilvl w:val="0"/>
          <w:numId w:val="25"/>
        </w:numPr>
        <w:spacing w:before="240"/>
        <w:jc w:val="both"/>
        <w:rPr>
          <w:rFonts w:ascii="Raleigh BT" w:hAnsi="Raleigh BT"/>
          <w:b/>
          <w:bCs/>
        </w:rPr>
      </w:pPr>
      <w:hyperlink r:id="rId22" w:history="1">
        <w:r w:rsidRPr="00ED47B2">
          <w:rPr>
            <w:rStyle w:val="Hipervnculo"/>
            <w:rFonts w:ascii="Raleigh BT" w:hAnsi="Raleigh BT"/>
            <w:b/>
            <w:bCs/>
          </w:rPr>
          <w:t>Instrumentos a través de los cuales se haya publicitado</w:t>
        </w:r>
      </w:hyperlink>
    </w:p>
    <w:p w14:paraId="7A7BFBAF" w14:textId="77777777" w:rsidR="00ED47B2" w:rsidRDefault="005203F5" w:rsidP="00ED47B2">
      <w:pPr>
        <w:pStyle w:val="Prrafodelista"/>
        <w:numPr>
          <w:ilvl w:val="0"/>
          <w:numId w:val="25"/>
        </w:numPr>
        <w:spacing w:before="240"/>
        <w:jc w:val="both"/>
        <w:rPr>
          <w:rFonts w:ascii="Raleigh BT" w:hAnsi="Raleigh BT"/>
          <w:b/>
          <w:bCs/>
        </w:rPr>
      </w:pPr>
      <w:hyperlink r:id="rId23" w:history="1">
        <w:r w:rsidRPr="00ED47B2">
          <w:rPr>
            <w:rStyle w:val="Hipervnculo"/>
            <w:rFonts w:ascii="Raleigh BT" w:hAnsi="Raleigh BT"/>
            <w:b/>
            <w:bCs/>
          </w:rPr>
          <w:t>Número de licitadoras o licitadores participantes en el procedimiento</w:t>
        </w:r>
      </w:hyperlink>
    </w:p>
    <w:p w14:paraId="099BBC55" w14:textId="77777777" w:rsidR="00ED47B2" w:rsidRDefault="005203F5" w:rsidP="00ED47B2">
      <w:pPr>
        <w:pStyle w:val="Prrafodelista"/>
        <w:numPr>
          <w:ilvl w:val="0"/>
          <w:numId w:val="25"/>
        </w:numPr>
        <w:spacing w:before="240"/>
        <w:jc w:val="both"/>
        <w:rPr>
          <w:rFonts w:ascii="Raleigh BT" w:hAnsi="Raleigh BT"/>
          <w:b/>
          <w:bCs/>
        </w:rPr>
      </w:pPr>
      <w:hyperlink r:id="rId24" w:history="1">
        <w:r w:rsidRPr="00ED47B2">
          <w:rPr>
            <w:rStyle w:val="Hipervnculo"/>
            <w:rFonts w:ascii="Raleigh BT" w:hAnsi="Raleigh BT"/>
            <w:b/>
            <w:bCs/>
          </w:rPr>
          <w:t>Identidad de las personas o entidades a las que se adjudica el contrato</w:t>
        </w:r>
      </w:hyperlink>
    </w:p>
    <w:p w14:paraId="314F82CA" w14:textId="77777777" w:rsidR="00ED47B2" w:rsidRDefault="005203F5" w:rsidP="00ED47B2">
      <w:pPr>
        <w:pStyle w:val="Prrafodelista"/>
        <w:numPr>
          <w:ilvl w:val="0"/>
          <w:numId w:val="25"/>
        </w:numPr>
        <w:spacing w:before="240"/>
        <w:jc w:val="both"/>
        <w:rPr>
          <w:rFonts w:ascii="Raleigh BT" w:hAnsi="Raleigh BT"/>
          <w:b/>
          <w:bCs/>
        </w:rPr>
      </w:pPr>
      <w:hyperlink r:id="rId25" w:history="1">
        <w:r w:rsidRPr="00ED47B2">
          <w:rPr>
            <w:rStyle w:val="Hipervnculo"/>
            <w:rFonts w:ascii="Raleigh BT" w:hAnsi="Raleigh BT"/>
            <w:b/>
            <w:bCs/>
          </w:rPr>
          <w:t>Datos estadísticos sobre el porcentaje en volumen presupuestario de contratos adjudicados a través de cada uno de los procedimientos previstos en la legislación de contratos del sector público </w:t>
        </w:r>
      </w:hyperlink>
    </w:p>
    <w:p w14:paraId="570E8566" w14:textId="77777777" w:rsidR="00ED47B2" w:rsidRDefault="005203F5" w:rsidP="00ED47B2">
      <w:pPr>
        <w:pStyle w:val="Prrafodelista"/>
        <w:numPr>
          <w:ilvl w:val="0"/>
          <w:numId w:val="25"/>
        </w:numPr>
        <w:spacing w:before="240"/>
        <w:jc w:val="both"/>
        <w:rPr>
          <w:rFonts w:ascii="Raleigh BT" w:hAnsi="Raleigh BT"/>
          <w:b/>
          <w:bCs/>
        </w:rPr>
      </w:pPr>
      <w:hyperlink r:id="rId26" w:history="1">
        <w:r w:rsidRPr="00ED47B2">
          <w:rPr>
            <w:rStyle w:val="Hipervnculo"/>
            <w:rFonts w:ascii="Raleigh BT" w:hAnsi="Raleigh BT"/>
            <w:b/>
            <w:bCs/>
          </w:rPr>
          <w:t>Relación trimestral de contratos menores, especificando número, importe global y porcentaje que representan respecto de la totalidad de los contratos formalizados</w:t>
        </w:r>
      </w:hyperlink>
    </w:p>
    <w:p w14:paraId="4F60C3CB" w14:textId="77777777" w:rsidR="00ED47B2" w:rsidRDefault="005203F5" w:rsidP="00ED47B2">
      <w:pPr>
        <w:pStyle w:val="Prrafodelista"/>
        <w:numPr>
          <w:ilvl w:val="0"/>
          <w:numId w:val="25"/>
        </w:numPr>
        <w:spacing w:before="240"/>
        <w:jc w:val="both"/>
        <w:rPr>
          <w:rFonts w:ascii="Raleigh BT" w:hAnsi="Raleigh BT"/>
          <w:b/>
          <w:bCs/>
        </w:rPr>
      </w:pPr>
      <w:hyperlink r:id="rId27" w:history="1">
        <w:r w:rsidRPr="00ED47B2">
          <w:rPr>
            <w:rStyle w:val="Hipervnculo"/>
            <w:rFonts w:ascii="Raleigh BT" w:hAnsi="Raleigh BT"/>
            <w:b/>
            <w:bCs/>
          </w:rPr>
          <w:t>Modificaciones de los contratos formalizados</w:t>
        </w:r>
      </w:hyperlink>
    </w:p>
    <w:p w14:paraId="3AE6EC0F" w14:textId="77777777" w:rsidR="00ED47B2" w:rsidRDefault="005203F5" w:rsidP="00ED47B2">
      <w:pPr>
        <w:pStyle w:val="Prrafodelista"/>
        <w:numPr>
          <w:ilvl w:val="0"/>
          <w:numId w:val="25"/>
        </w:numPr>
        <w:spacing w:before="240"/>
        <w:jc w:val="both"/>
        <w:rPr>
          <w:rFonts w:ascii="Raleigh BT" w:hAnsi="Raleigh BT"/>
          <w:b/>
          <w:bCs/>
        </w:rPr>
      </w:pPr>
      <w:hyperlink r:id="rId28" w:history="1">
        <w:r w:rsidRPr="00ED47B2">
          <w:rPr>
            <w:rStyle w:val="Hipervnculo"/>
            <w:rFonts w:ascii="Raleigh BT" w:hAnsi="Raleigh BT"/>
            <w:b/>
            <w:bCs/>
          </w:rPr>
          <w:t> Prórrogas</w:t>
        </w:r>
      </w:hyperlink>
    </w:p>
    <w:p w14:paraId="7064619A" w14:textId="630B130E" w:rsidR="005203F5" w:rsidRPr="00ED47B2" w:rsidRDefault="005203F5" w:rsidP="00ED47B2">
      <w:pPr>
        <w:pStyle w:val="Prrafodelista"/>
        <w:numPr>
          <w:ilvl w:val="0"/>
          <w:numId w:val="25"/>
        </w:numPr>
        <w:spacing w:before="240"/>
        <w:jc w:val="both"/>
        <w:rPr>
          <w:rFonts w:ascii="Raleigh BT" w:hAnsi="Raleigh BT"/>
          <w:b/>
          <w:bCs/>
        </w:rPr>
      </w:pPr>
      <w:r w:rsidRPr="00ED47B2">
        <w:rPr>
          <w:rFonts w:ascii="Raleigh BT" w:hAnsi="Raleigh BT"/>
          <w:b/>
          <w:bCs/>
        </w:rPr>
        <w:t> </w:t>
      </w:r>
      <w:hyperlink r:id="rId29" w:history="1">
        <w:r w:rsidRPr="00ED47B2">
          <w:rPr>
            <w:rStyle w:val="Hipervnculo"/>
            <w:rFonts w:ascii="Raleigh BT" w:hAnsi="Raleigh BT"/>
            <w:b/>
            <w:bCs/>
          </w:rPr>
          <w:t>Penalidades impuestas por incumplimiento de las/los contratistas</w:t>
        </w:r>
      </w:hyperlink>
    </w:p>
    <w:p w14:paraId="7B5CBA7E" w14:textId="77777777" w:rsidR="00ED47B2" w:rsidRDefault="00ED47B2" w:rsidP="00ED47B2">
      <w:pPr>
        <w:ind w:left="720"/>
        <w:rPr>
          <w:rFonts w:ascii="Raleigh BT" w:hAnsi="Raleigh BT"/>
          <w:b/>
          <w:bCs/>
        </w:rPr>
      </w:pPr>
    </w:p>
    <w:p w14:paraId="09540A6C" w14:textId="0681E5CB" w:rsidR="005203F5" w:rsidRPr="005203F5" w:rsidRDefault="005203F5" w:rsidP="00ED47B2">
      <w:pPr>
        <w:ind w:firstLine="360"/>
        <w:rPr>
          <w:rFonts w:ascii="Raleigh BT" w:hAnsi="Raleigh BT"/>
          <w:b/>
          <w:bCs/>
        </w:rPr>
      </w:pPr>
      <w:hyperlink r:id="rId30" w:history="1">
        <w:r w:rsidRPr="005203F5">
          <w:rPr>
            <w:rStyle w:val="Hipervnculo"/>
            <w:rFonts w:ascii="Raleigh BT" w:hAnsi="Raleigh BT"/>
            <w:b/>
            <w:bCs/>
          </w:rPr>
          <w:t>CONTRATOS RESUELTOS</w:t>
        </w:r>
      </w:hyperlink>
      <w:r w:rsidR="00ED47B2">
        <w:rPr>
          <w:rFonts w:ascii="Raleigh BT" w:hAnsi="Raleigh BT"/>
          <w:b/>
          <w:bCs/>
        </w:rPr>
        <w:t xml:space="preserve">: </w:t>
      </w:r>
      <w:hyperlink r:id="rId31" w:history="1">
        <w:r w:rsidRPr="005203F5">
          <w:rPr>
            <w:rStyle w:val="Hipervnculo"/>
            <w:rFonts w:ascii="Raleigh BT" w:hAnsi="Raleigh BT"/>
            <w:b/>
            <w:bCs/>
          </w:rPr>
          <w:t>Decisiones de desistimiento y renuncia de los contratos</w:t>
        </w:r>
      </w:hyperlink>
    </w:p>
    <w:p w14:paraId="109342AF" w14:textId="40596341" w:rsidR="005203F5" w:rsidRPr="005203F5" w:rsidRDefault="005203F5" w:rsidP="00ED47B2">
      <w:pPr>
        <w:spacing w:before="240"/>
        <w:ind w:left="357"/>
        <w:rPr>
          <w:rFonts w:ascii="Raleigh BT" w:hAnsi="Raleigh BT"/>
          <w:b/>
          <w:bCs/>
        </w:rPr>
      </w:pPr>
      <w:r w:rsidRPr="005203F5">
        <w:rPr>
          <w:rFonts w:ascii="Raleigh BT" w:hAnsi="Raleigh BT"/>
          <w:b/>
          <w:bCs/>
        </w:rPr>
        <w:t> </w:t>
      </w:r>
      <w:hyperlink r:id="rId32" w:history="1">
        <w:r w:rsidRPr="005203F5">
          <w:rPr>
            <w:rStyle w:val="Hipervnculo"/>
            <w:rFonts w:ascii="Raleigh BT" w:hAnsi="Raleigh BT"/>
            <w:b/>
            <w:bCs/>
          </w:rPr>
          <w:t>CONTRATOS MENORES</w:t>
        </w:r>
      </w:hyperlink>
    </w:p>
    <w:p w14:paraId="231762DD" w14:textId="3362F49A" w:rsidR="005203F5" w:rsidRPr="005203F5" w:rsidRDefault="005203F5" w:rsidP="00ED47B2">
      <w:pPr>
        <w:spacing w:before="240"/>
        <w:ind w:left="357"/>
        <w:rPr>
          <w:rFonts w:ascii="Raleigh BT" w:hAnsi="Raleigh BT"/>
          <w:b/>
          <w:bCs/>
        </w:rPr>
      </w:pPr>
      <w:r w:rsidRPr="005203F5">
        <w:rPr>
          <w:rFonts w:ascii="Raleigh BT" w:hAnsi="Raleigh BT"/>
          <w:b/>
          <w:bCs/>
        </w:rPr>
        <w:t> PREGUNTAS Y ACLARACIONES</w:t>
      </w:r>
    </w:p>
    <w:p w14:paraId="53388742" w14:textId="77777777" w:rsidR="005203F5" w:rsidRPr="005203F5" w:rsidRDefault="005203F5" w:rsidP="00ED47B2">
      <w:pPr>
        <w:ind w:left="360"/>
        <w:jc w:val="both"/>
        <w:rPr>
          <w:rFonts w:ascii="Raleigh BT" w:hAnsi="Raleigh BT"/>
          <w:b/>
          <w:bCs/>
        </w:rPr>
      </w:pPr>
      <w:r w:rsidRPr="005203F5">
        <w:rPr>
          <w:rFonts w:ascii="Raleigh BT" w:hAnsi="Raleigh BT"/>
          <w:b/>
          <w:bCs/>
        </w:rPr>
        <w:t>Al respecto hemos de remitirnos a lo preceptuado en el artículo 138.3 de la LCSP, en cuanto dispone que los órganos de contratación proporcionarán a todos los interesados en el precedimiento de licitación, a más tardar 6 días antes de que finalice el plazo fijado para la presentación de ofertas, aquella información adicional sobre los pliegos y demás documentación complementaria que estos soliciten, a condición de que la hubieran pedido al menos 12 días antes del transcurso del plazo de presentación de las proposiciones o de las solicitudes de participación (…).</w:t>
      </w:r>
    </w:p>
    <w:p w14:paraId="3AA9DA0D" w14:textId="77777777" w:rsidR="005203F5" w:rsidRPr="005203F5" w:rsidRDefault="005203F5" w:rsidP="00ED47B2">
      <w:pPr>
        <w:ind w:left="360"/>
        <w:jc w:val="both"/>
        <w:rPr>
          <w:rFonts w:ascii="Raleigh BT" w:hAnsi="Raleigh BT"/>
          <w:b/>
          <w:bCs/>
        </w:rPr>
      </w:pPr>
      <w:r w:rsidRPr="005203F5">
        <w:rPr>
          <w:rFonts w:ascii="Raleigh BT" w:hAnsi="Raleigh BT"/>
          <w:b/>
          <w:bCs/>
        </w:rPr>
        <w:t>En el riguroso cumplimiento de lo establecido por la norma ya citada, en la Plataforma de Contratación del Sector Público, donde obligatoriamente debe alojarse el perfil de contratante de este Ayuntamiento, tal y como exige el artículo 347 de la LCSP, se licitan todos los expedientes competencia de este Servicio. Por tanto en cada expediente licitado, se publican las preguntas y aclaraciones realizadas por los licitadores siendo posible su acceso y consulta por quien tenga interés en concocerlas.</w:t>
      </w:r>
    </w:p>
    <w:p w14:paraId="211EEDDB" w14:textId="77777777" w:rsidR="005203F5" w:rsidRPr="005203F5" w:rsidRDefault="005203F5" w:rsidP="00ED47B2">
      <w:pPr>
        <w:ind w:left="360"/>
        <w:jc w:val="both"/>
        <w:rPr>
          <w:rFonts w:ascii="Raleigh BT" w:hAnsi="Raleigh BT"/>
          <w:b/>
          <w:bCs/>
        </w:rPr>
      </w:pPr>
      <w:r w:rsidRPr="005203F5">
        <w:rPr>
          <w:rFonts w:ascii="Raleigh BT" w:hAnsi="Raleigh BT"/>
          <w:b/>
          <w:bCs/>
        </w:rPr>
        <w:t>Respecto a las licitaciones competencia del Servicio de Contratación de Obras, Infraestructuras, Suministros y Adquisiciones Centralizadas, las preguntas de los licitadores se refieren esencialmente a cuestiones ya previstas en los pliegos, procediendo en consecuencia su mera remisión a los mismos</w:t>
      </w:r>
    </w:p>
    <w:p w14:paraId="104A4864" w14:textId="5B060A73" w:rsidR="00F5401A" w:rsidRPr="005203F5" w:rsidRDefault="00F5401A" w:rsidP="00E93BAA">
      <w:pPr>
        <w:ind w:firstLine="708"/>
        <w:rPr>
          <w:rStyle w:val="Hipervnculo"/>
          <w:rFonts w:ascii="Raleigh BT" w:hAnsi="Raleigh BT"/>
          <w:b/>
          <w:bCs/>
          <w:u w:val="none"/>
        </w:rPr>
      </w:pPr>
    </w:p>
    <w:sectPr w:rsidR="00F5401A" w:rsidRPr="005203F5">
      <w:headerReference w:type="default" r:id="rId3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3CD87" w14:textId="77777777" w:rsidR="00F36D48" w:rsidRDefault="00F36D48" w:rsidP="0017261B">
      <w:pPr>
        <w:spacing w:after="0" w:line="240" w:lineRule="auto"/>
      </w:pPr>
      <w:r>
        <w:separator/>
      </w:r>
    </w:p>
  </w:endnote>
  <w:endnote w:type="continuationSeparator" w:id="0">
    <w:p w14:paraId="20AE98FF" w14:textId="77777777" w:rsidR="00F36D48" w:rsidRDefault="00F36D48" w:rsidP="0017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8BCD7" w14:textId="77777777" w:rsidR="00F36D48" w:rsidRDefault="00F36D48" w:rsidP="0017261B">
      <w:pPr>
        <w:spacing w:after="0" w:line="240" w:lineRule="auto"/>
      </w:pPr>
      <w:r>
        <w:separator/>
      </w:r>
    </w:p>
  </w:footnote>
  <w:footnote w:type="continuationSeparator" w:id="0">
    <w:p w14:paraId="486D93DE" w14:textId="77777777" w:rsidR="00F36D48" w:rsidRDefault="00F36D48" w:rsidP="0017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631B" w14:textId="515B24D6" w:rsidR="0017261B" w:rsidRDefault="0017261B">
    <w:pPr>
      <w:pStyle w:val="Encabezado"/>
    </w:pPr>
    <w:r>
      <w:rPr>
        <w:rFonts w:ascii="Arial" w:hAnsi="Arial" w:cs="Arial"/>
        <w:b/>
        <w:bCs/>
        <w:noProof/>
      </w:rPr>
      <w:drawing>
        <wp:inline distT="0" distB="0" distL="0" distR="0" wp14:anchorId="673F0762" wp14:editId="30A10161">
          <wp:extent cx="1273810" cy="1186815"/>
          <wp:effectExtent l="0" t="0" r="2540" b="0"/>
          <wp:docPr id="121578420" name="Imagen 1" descr="Texto, 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78420" name="Imagen 1" descr="Texto, 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118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DF2"/>
    <w:multiLevelType w:val="multilevel"/>
    <w:tmpl w:val="B4F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35129"/>
    <w:multiLevelType w:val="multilevel"/>
    <w:tmpl w:val="D390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33485"/>
    <w:multiLevelType w:val="multilevel"/>
    <w:tmpl w:val="038C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40DFB"/>
    <w:multiLevelType w:val="multilevel"/>
    <w:tmpl w:val="1A92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C7BE2"/>
    <w:multiLevelType w:val="multilevel"/>
    <w:tmpl w:val="E2EAC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C33432"/>
    <w:multiLevelType w:val="hybridMultilevel"/>
    <w:tmpl w:val="2176F15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3929D0"/>
    <w:multiLevelType w:val="multilevel"/>
    <w:tmpl w:val="92B6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AA55EE"/>
    <w:multiLevelType w:val="multilevel"/>
    <w:tmpl w:val="A99C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23631"/>
    <w:multiLevelType w:val="multilevel"/>
    <w:tmpl w:val="80C2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D75FF7"/>
    <w:multiLevelType w:val="multilevel"/>
    <w:tmpl w:val="97AE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706A2"/>
    <w:multiLevelType w:val="multilevel"/>
    <w:tmpl w:val="5D28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E73F16"/>
    <w:multiLevelType w:val="multilevel"/>
    <w:tmpl w:val="0474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FB5245"/>
    <w:multiLevelType w:val="multilevel"/>
    <w:tmpl w:val="AEA2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853E2E"/>
    <w:multiLevelType w:val="multilevel"/>
    <w:tmpl w:val="64EC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55692F"/>
    <w:multiLevelType w:val="multilevel"/>
    <w:tmpl w:val="E01A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F35D49"/>
    <w:multiLevelType w:val="multilevel"/>
    <w:tmpl w:val="0618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732B75"/>
    <w:multiLevelType w:val="multilevel"/>
    <w:tmpl w:val="C16E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4D5B65"/>
    <w:multiLevelType w:val="hybridMultilevel"/>
    <w:tmpl w:val="8BF006C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553427"/>
    <w:multiLevelType w:val="multilevel"/>
    <w:tmpl w:val="E5F8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1D7E47"/>
    <w:multiLevelType w:val="multilevel"/>
    <w:tmpl w:val="5A50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A05F8A"/>
    <w:multiLevelType w:val="multilevel"/>
    <w:tmpl w:val="1B8E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2A0D2A"/>
    <w:multiLevelType w:val="multilevel"/>
    <w:tmpl w:val="6026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8378A"/>
    <w:multiLevelType w:val="multilevel"/>
    <w:tmpl w:val="D8DE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007278"/>
    <w:multiLevelType w:val="multilevel"/>
    <w:tmpl w:val="8022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A36768"/>
    <w:multiLevelType w:val="multilevel"/>
    <w:tmpl w:val="A8BE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52066">
    <w:abstractNumId w:val="1"/>
  </w:num>
  <w:num w:numId="2" w16cid:durableId="860581674">
    <w:abstractNumId w:val="13"/>
  </w:num>
  <w:num w:numId="3" w16cid:durableId="28915997">
    <w:abstractNumId w:val="20"/>
  </w:num>
  <w:num w:numId="4" w16cid:durableId="637688422">
    <w:abstractNumId w:val="9"/>
  </w:num>
  <w:num w:numId="5" w16cid:durableId="212277708">
    <w:abstractNumId w:val="11"/>
  </w:num>
  <w:num w:numId="6" w16cid:durableId="1838231715">
    <w:abstractNumId w:val="22"/>
  </w:num>
  <w:num w:numId="7" w16cid:durableId="873539052">
    <w:abstractNumId w:val="6"/>
  </w:num>
  <w:num w:numId="8" w16cid:durableId="1306928894">
    <w:abstractNumId w:val="23"/>
  </w:num>
  <w:num w:numId="9" w16cid:durableId="436876460">
    <w:abstractNumId w:val="3"/>
  </w:num>
  <w:num w:numId="10" w16cid:durableId="1711954007">
    <w:abstractNumId w:val="17"/>
  </w:num>
  <w:num w:numId="11" w16cid:durableId="252471671">
    <w:abstractNumId w:val="7"/>
  </w:num>
  <w:num w:numId="12" w16cid:durableId="625114537">
    <w:abstractNumId w:val="12"/>
  </w:num>
  <w:num w:numId="13" w16cid:durableId="671417526">
    <w:abstractNumId w:val="2"/>
  </w:num>
  <w:num w:numId="14" w16cid:durableId="953637796">
    <w:abstractNumId w:val="15"/>
  </w:num>
  <w:num w:numId="15" w16cid:durableId="940994723">
    <w:abstractNumId w:val="16"/>
  </w:num>
  <w:num w:numId="16" w16cid:durableId="168103918">
    <w:abstractNumId w:val="18"/>
  </w:num>
  <w:num w:numId="17" w16cid:durableId="1597329077">
    <w:abstractNumId w:val="10"/>
  </w:num>
  <w:num w:numId="18" w16cid:durableId="1500342311">
    <w:abstractNumId w:val="8"/>
  </w:num>
  <w:num w:numId="19" w16cid:durableId="1791627794">
    <w:abstractNumId w:val="24"/>
  </w:num>
  <w:num w:numId="20" w16cid:durableId="581179139">
    <w:abstractNumId w:val="0"/>
  </w:num>
  <w:num w:numId="21" w16cid:durableId="1575360388">
    <w:abstractNumId w:val="4"/>
  </w:num>
  <w:num w:numId="22" w16cid:durableId="1883202551">
    <w:abstractNumId w:val="19"/>
  </w:num>
  <w:num w:numId="23" w16cid:durableId="204216126">
    <w:abstractNumId w:val="14"/>
  </w:num>
  <w:num w:numId="24" w16cid:durableId="2003967803">
    <w:abstractNumId w:val="21"/>
  </w:num>
  <w:num w:numId="25" w16cid:durableId="1390693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DA"/>
    <w:rsid w:val="000E09A8"/>
    <w:rsid w:val="000F2784"/>
    <w:rsid w:val="0017261B"/>
    <w:rsid w:val="0047614B"/>
    <w:rsid w:val="005203F5"/>
    <w:rsid w:val="00713FCE"/>
    <w:rsid w:val="00745E3C"/>
    <w:rsid w:val="007E3DA9"/>
    <w:rsid w:val="00880288"/>
    <w:rsid w:val="008C2CDA"/>
    <w:rsid w:val="00904D5B"/>
    <w:rsid w:val="009A73CD"/>
    <w:rsid w:val="00AC351F"/>
    <w:rsid w:val="00BE796B"/>
    <w:rsid w:val="00DF4CFA"/>
    <w:rsid w:val="00E93BAA"/>
    <w:rsid w:val="00EB5883"/>
    <w:rsid w:val="00ED47B2"/>
    <w:rsid w:val="00F36D48"/>
    <w:rsid w:val="00F5401A"/>
    <w:rsid w:val="00FB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D19B"/>
  <w15:chartTrackingRefBased/>
  <w15:docId w15:val="{E98A136C-2D00-44C1-A645-0DAA729E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CDA"/>
  </w:style>
  <w:style w:type="paragraph" w:styleId="Ttulo1">
    <w:name w:val="heading 1"/>
    <w:basedOn w:val="Normal"/>
    <w:next w:val="Normal"/>
    <w:link w:val="Ttulo1Car"/>
    <w:uiPriority w:val="9"/>
    <w:qFormat/>
    <w:rsid w:val="008C2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2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2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2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2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2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2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2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2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2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2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2C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2C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2C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2C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2C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2C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2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2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2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2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2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2C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2C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2C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2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2C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2CD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C2CD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2C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C2CDA"/>
    <w:rPr>
      <w:color w:val="96607D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61B"/>
  </w:style>
  <w:style w:type="paragraph" w:styleId="Piedepgina">
    <w:name w:val="footer"/>
    <w:basedOn w:val="Normal"/>
    <w:link w:val="PiedepginaCar"/>
    <w:uiPriority w:val="99"/>
    <w:unhideWhenUsed/>
    <w:rsid w:val="0017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61B"/>
  </w:style>
  <w:style w:type="character" w:styleId="Refdecomentario">
    <w:name w:val="annotation reference"/>
    <w:basedOn w:val="Fuentedeprrafopredeter"/>
    <w:uiPriority w:val="99"/>
    <w:semiHidden/>
    <w:unhideWhenUsed/>
    <w:rsid w:val="00E93B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3B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3B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3B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3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0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4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27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9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6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336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1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83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89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33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8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7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1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4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6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91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5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32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4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8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3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cms.cristobal.local/transparencia/indicador-contratos/informacion-necesaria-o-conveniente/" TargetMode="External"/><Relationship Id="rId18" Type="http://schemas.openxmlformats.org/officeDocument/2006/relationships/hyperlink" Target="https://opencms.cristobal.local/transparencia/indicador-contratos/contratos-formalizados/" TargetMode="External"/><Relationship Id="rId26" Type="http://schemas.openxmlformats.org/officeDocument/2006/relationships/hyperlink" Target="https://opencms.cristobal.local/ayuntamiento/presupuestos-y-finanzas/contratos-menor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pencms.cristobal.local/transparencia/indicador-contratos/contratos-formalizados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opencms.cristobal.local/transparencia/indicador-contratos/informacion-general-de-las-entidades-y-organos-de-contratacion/" TargetMode="External"/><Relationship Id="rId12" Type="http://schemas.openxmlformats.org/officeDocument/2006/relationships/hyperlink" Target="https://opencms.cristobal.local/transparencia/indicador-contratos/empresas-licitadoras/" TargetMode="External"/><Relationship Id="rId17" Type="http://schemas.openxmlformats.org/officeDocument/2006/relationships/hyperlink" Target="https://opencms.cristobal.local/transparencia/indicador-contratos/contratos-formalizados/" TargetMode="External"/><Relationship Id="rId25" Type="http://schemas.openxmlformats.org/officeDocument/2006/relationships/hyperlink" Target="https://opencms.cristobal.local/transparencia/volumen-presupuestario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ontrataciondelestado.es/wps/portal/!ut/p/b0/04_Sj9CPykssy0xPLMnMz0vMAfIjU1JTC3Iy87KtClKL0jJznPPzSooSSxLzSlL1w_Wj9KMyU5wK9CPz0wzDQyoNfdOj8gO9jUJc0yLcK7UdbW31C3JzHQHLLQ52/" TargetMode="External"/><Relationship Id="rId20" Type="http://schemas.openxmlformats.org/officeDocument/2006/relationships/hyperlink" Target="https://opencms.cristobal.local/transparencia/indicador-contratos/contratos-formalizados/" TargetMode="External"/><Relationship Id="rId29" Type="http://schemas.openxmlformats.org/officeDocument/2006/relationships/hyperlink" Target="https://opencms.cristobal.local/transparencia/indicador-contratos/pag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cms.cristobal.local/transparencia/indicador-contratos/licitaciones-anuladas/" TargetMode="External"/><Relationship Id="rId24" Type="http://schemas.openxmlformats.org/officeDocument/2006/relationships/hyperlink" Target="https://opencms.cristobal.local/transparencia/indicador-contratos/contratos-formalizados/" TargetMode="External"/><Relationship Id="rId32" Type="http://schemas.openxmlformats.org/officeDocument/2006/relationships/hyperlink" Target="https://opencms.cristobal.local/ayuntamiento/presupuestos-y-finanzas/contratos-menores/202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ntrataciondelestado.es/wps/portal/!ut/p/b1/hY9JDoJAFETPwgHI_0AzuGyVyYjKYEv3hqAS00TUiDHK6UVdo7Wr5OVVCgRwlWimQ0xbtyAHcSrv8lDe5PlUHoGDEHZBmRvTcGSgn6xc1MeJbRFv2VcE1pQP2ciu2kMGOZIirZ1LtEuvcd3Fj8iOcJHxJ7YjjXmxS0N2qbet8t4R1qAXddj0CO8RHAjF_wbxQUxjQtiMraw09BHDwJvO15qJfv_2C_yYWATnpoJGSJXnWBOqKC-KHRIL/dl4/d5/L2dBISEvZ0FBIS9nQSEh/pw/Z7_AVEQAI930GRPE02BR764FO30G0/act/id=0/p=javax.servlet.include.path_info=QCPjspQCPUOEPerfilCompDetalle.jsp/604173732287/-/" TargetMode="External"/><Relationship Id="rId23" Type="http://schemas.openxmlformats.org/officeDocument/2006/relationships/hyperlink" Target="https://opencms.cristobal.local/transparencia/indicador-contratos/contratos-formalizados/" TargetMode="External"/><Relationship Id="rId28" Type="http://schemas.openxmlformats.org/officeDocument/2006/relationships/hyperlink" Target="https://opencms.cristobal.local/transparencia/indicador-contratos/prorrogas/" TargetMode="External"/><Relationship Id="rId10" Type="http://schemas.openxmlformats.org/officeDocument/2006/relationships/hyperlink" Target="https://opencms.cristobal.local/transparencia/indicador-contratos/Contratos-desiertos/" TargetMode="External"/><Relationship Id="rId19" Type="http://schemas.openxmlformats.org/officeDocument/2006/relationships/hyperlink" Target="https://opencms.cristobal.local/transparencia/indicador-contratos/contratos-formalizados/" TargetMode="External"/><Relationship Id="rId31" Type="http://schemas.openxmlformats.org/officeDocument/2006/relationships/hyperlink" Target="https://opencms.cristobal.local/transparencia/indicador-contratos/modificacion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cms.cristobal.local/transparencia/indicador-contratos/contratos-adjudicados/" TargetMode="External"/><Relationship Id="rId14" Type="http://schemas.openxmlformats.org/officeDocument/2006/relationships/hyperlink" Target="https://contrataciondelestado.es/wps/portal/!ut/p/b0/04_Sj9CPykssy0xPLMnMz0vMAfIjU1JTC3Iy87KtClKL0jJznPPzSooSSxLzSlL1w_Wj9KMyU5wK9CPz0wzDQyoNfdOj8gO9jUJc0yLcK7UdbW31C3JzHQHLLQ52/" TargetMode="External"/><Relationship Id="rId22" Type="http://schemas.openxmlformats.org/officeDocument/2006/relationships/hyperlink" Target="https://opencms.cristobal.local/transparencia/indicador-contratos/contratos-formalizados/" TargetMode="External"/><Relationship Id="rId27" Type="http://schemas.openxmlformats.org/officeDocument/2006/relationships/hyperlink" Target="https://opencms.cristobal.local/transparencia/indicador-contratos/modificaciones-de-los-contratosformalizados/" TargetMode="External"/><Relationship Id="rId30" Type="http://schemas.openxmlformats.org/officeDocument/2006/relationships/hyperlink" Target="https://opencms.cristobal.local/transparencia/indicador-contratos/modificaciones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opencms.cristobal.local/transparencia/indicador-contratos/contratos-programad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5232</Characters>
  <Application>Microsoft Office Word</Application>
  <DocSecurity>0</DocSecurity>
  <Lines>43</Lines>
  <Paragraphs>12</Paragraphs>
  <ScaleCrop>false</ScaleCrop>
  <Company>Ayto La Laguna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2</cp:revision>
  <dcterms:created xsi:type="dcterms:W3CDTF">2025-03-25T17:23:00Z</dcterms:created>
  <dcterms:modified xsi:type="dcterms:W3CDTF">2025-03-25T17:23:00Z</dcterms:modified>
</cp:coreProperties>
</file>