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1CF0" w14:textId="77777777" w:rsidR="00500E2B" w:rsidRPr="00500E2B" w:rsidRDefault="00500E2B">
      <w:pPr>
        <w:rPr>
          <w:sz w:val="36"/>
          <w:szCs w:val="36"/>
        </w:rPr>
      </w:pPr>
      <w:r w:rsidRPr="00500E2B">
        <w:rPr>
          <w:b/>
          <w:bCs/>
          <w:sz w:val="36"/>
          <w:szCs w:val="36"/>
          <w:u w:val="single"/>
        </w:rPr>
        <w:t>PERSONAL DIRECTIVO PROFESIONAL:</w:t>
      </w:r>
      <w:r w:rsidRPr="00500E2B">
        <w:rPr>
          <w:sz w:val="36"/>
          <w:szCs w:val="36"/>
        </w:rPr>
        <w:t xml:space="preserve"> </w:t>
      </w:r>
    </w:p>
    <w:p w14:paraId="7382F8BA" w14:textId="1432D863" w:rsidR="00DA6703" w:rsidRPr="00500E2B" w:rsidRDefault="00500E2B">
      <w:pPr>
        <w:rPr>
          <w:b/>
          <w:bCs/>
          <w:sz w:val="28"/>
          <w:szCs w:val="28"/>
        </w:rPr>
      </w:pPr>
      <w:r w:rsidRPr="00500E2B">
        <w:rPr>
          <w:b/>
          <w:bCs/>
          <w:sz w:val="28"/>
          <w:szCs w:val="28"/>
        </w:rPr>
        <w:t>GERENTE (Vacante actualmente)</w:t>
      </w:r>
    </w:p>
    <w:p w14:paraId="44BED85A" w14:textId="77777777" w:rsidR="00500E2B" w:rsidRPr="00500E2B" w:rsidRDefault="00500E2B" w:rsidP="00500E2B">
      <w:pPr>
        <w:pStyle w:val="Prrafodelista"/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Retribuciones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:</w:t>
      </w:r>
    </w:p>
    <w:tbl>
      <w:tblPr>
        <w:tblW w:w="4450" w:type="dxa"/>
        <w:tblInd w:w="701" w:type="dxa"/>
        <w:tblBorders>
          <w:left w:val="single" w:sz="6" w:space="0" w:color="BFBDBD"/>
          <w:bottom w:val="single" w:sz="4" w:space="0" w:color="auto"/>
          <w:insideV w:val="single" w:sz="6" w:space="0" w:color="BFBDB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65"/>
      </w:tblGrid>
      <w:tr w:rsidR="00B61EE5" w:rsidRPr="00500E2B" w14:paraId="29BBB3E8" w14:textId="77777777" w:rsidTr="00B61EE5">
        <w:trPr>
          <w:trHeight w:val="27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EC5FE" w14:textId="799EC86A" w:rsidR="00B61EE5" w:rsidRPr="00500E2B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2019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E7E2F" w14:textId="3F08ED0E" w:rsidR="00B61EE5" w:rsidRPr="00500E2B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57.310,14 €</w:t>
            </w:r>
          </w:p>
        </w:tc>
      </w:tr>
      <w:tr w:rsidR="00B61EE5" w:rsidRPr="00500E2B" w14:paraId="7D284372" w14:textId="77777777" w:rsidTr="00B61EE5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8AFBB" w14:textId="4A9016AD" w:rsidR="00B61EE5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2020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907AD" w14:textId="780091A6" w:rsidR="00B61EE5" w:rsidRPr="00B61EE5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59.770,90 €</w:t>
            </w:r>
          </w:p>
        </w:tc>
      </w:tr>
      <w:tr w:rsidR="00B61EE5" w:rsidRPr="00500E2B" w14:paraId="66265D39" w14:textId="77777777" w:rsidTr="00B61EE5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718AA" w14:textId="09BFD4AD" w:rsidR="00B61EE5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2021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0AC7F" w14:textId="2E0CC318" w:rsidR="00B61EE5" w:rsidRPr="00B61EE5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60.966,32 €</w:t>
            </w:r>
          </w:p>
        </w:tc>
      </w:tr>
      <w:tr w:rsidR="00B61EE5" w:rsidRPr="00500E2B" w14:paraId="6D5A5218" w14:textId="77777777" w:rsidTr="00B61EE5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82B44" w14:textId="47F8D804" w:rsidR="00B61EE5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2022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E4C85" w14:textId="5AB479F7" w:rsidR="00B61EE5" w:rsidRPr="00B61EE5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61.515,02 €</w:t>
            </w:r>
          </w:p>
        </w:tc>
      </w:tr>
      <w:tr w:rsidR="00B61EE5" w:rsidRPr="00500E2B" w14:paraId="51E73520" w14:textId="77777777" w:rsidTr="00B61EE5">
        <w:trPr>
          <w:trHeight w:val="27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7D551" w14:textId="3C56D5B7" w:rsidR="00B61EE5" w:rsidRDefault="00B61EE5" w:rsidP="00DA7F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AÑO 2023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7424C" w14:textId="0F2E35A3" w:rsidR="00B61EE5" w:rsidRPr="00B61EE5" w:rsidRDefault="00B61EE5" w:rsidP="00500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61EE5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62.745,32 €</w:t>
            </w:r>
          </w:p>
        </w:tc>
      </w:tr>
    </w:tbl>
    <w:p w14:paraId="64B28D71" w14:textId="42D96439" w:rsidR="00500E2B" w:rsidRDefault="00500E2B" w:rsidP="00500E2B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Gastos de viajes: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No han habido gastos de viaje</w:t>
      </w:r>
      <w:r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durante </w:t>
      </w:r>
      <w:r w:rsidR="00B61EE5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los años 2019, 2020, 2021, 2022 y 2023.</w:t>
      </w:r>
    </w:p>
    <w:p w14:paraId="7CFA7DE2" w14:textId="28E6B7B9" w:rsidR="00B61EE5" w:rsidRDefault="00B61EE5" w:rsidP="00B61EE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B61EE5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Gastos de protocolo</w:t>
      </w:r>
      <w:r w:rsidRPr="00B61EE5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 xml:space="preserve"> y representación</w:t>
      </w:r>
      <w:r w:rsidRPr="00B61EE5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:</w:t>
      </w:r>
      <w:r w:rsidRPr="00B61EE5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No han habido gastos</w:t>
      </w:r>
      <w:r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de protocolo y representación durante </w:t>
      </w:r>
      <w:r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los años 2019, 2020, 2021, 2022 y 2023.</w:t>
      </w:r>
    </w:p>
    <w:p w14:paraId="327E1360" w14:textId="77777777" w:rsidR="00B61EE5" w:rsidRPr="00B61EE5" w:rsidRDefault="00B61EE5" w:rsidP="00B61EE5">
      <w:pPr>
        <w:pStyle w:val="Prrafodelista"/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</w:p>
    <w:p w14:paraId="08B280AA" w14:textId="386C5212" w:rsidR="00500E2B" w:rsidRPr="00500E2B" w:rsidRDefault="00500E2B" w:rsidP="003F0A68">
      <w:pPr>
        <w:pStyle w:val="Prrafodelista"/>
        <w:numPr>
          <w:ilvl w:val="0"/>
          <w:numId w:val="1"/>
        </w:numPr>
        <w:shd w:val="clear" w:color="auto" w:fill="FFFFFF"/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u w:val="single"/>
          <w:lang w:eastAsia="es-ES"/>
        </w:rPr>
        <w:t>Indemnización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 : Conforme a los antecedentes que obran en el Organismo Autónomo de este Ayuntamiento, no constan realizados en 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los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ejercicio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s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2019, 2020, 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2021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, 2022 y 2023,</w:t>
      </w: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 xml:space="preserve"> abonos por indemnizaciones, ni autorizaciones para el ejercicio de actividad privada.</w:t>
      </w:r>
    </w:p>
    <w:p w14:paraId="67012F95" w14:textId="77777777" w:rsidR="00500E2B" w:rsidRDefault="00500E2B" w:rsidP="00500E2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</w:p>
    <w:p w14:paraId="0372D74D" w14:textId="77777777" w:rsidR="00500E2B" w:rsidRDefault="00500E2B" w:rsidP="00500E2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</w:p>
    <w:p w14:paraId="711F999F" w14:textId="77777777" w:rsidR="00500E2B" w:rsidRDefault="00500E2B" w:rsidP="00500E2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</w:p>
    <w:p w14:paraId="3FCE012D" w14:textId="77777777" w:rsidR="00500E2B" w:rsidRPr="00500E2B" w:rsidRDefault="00500E2B" w:rsidP="00500E2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500E2B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 </w:t>
      </w:r>
    </w:p>
    <w:p w14:paraId="77184C55" w14:textId="77777777" w:rsidR="00500E2B" w:rsidRDefault="00500E2B"/>
    <w:p w14:paraId="1D491D44" w14:textId="77777777" w:rsidR="00500E2B" w:rsidRDefault="00500E2B"/>
    <w:sectPr w:rsidR="00500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2FD8"/>
    <w:multiLevelType w:val="multilevel"/>
    <w:tmpl w:val="6E5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72F50"/>
    <w:multiLevelType w:val="hybridMultilevel"/>
    <w:tmpl w:val="9CD6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29348">
    <w:abstractNumId w:val="0"/>
  </w:num>
  <w:num w:numId="2" w16cid:durableId="654381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2B"/>
    <w:rsid w:val="00500E2B"/>
    <w:rsid w:val="00B61EE5"/>
    <w:rsid w:val="00D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BF66"/>
  <w15:chartTrackingRefBased/>
  <w15:docId w15:val="{D9A9747C-9729-4069-A8CC-3EF9AC8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0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Ramón Chavez</dc:creator>
  <cp:keywords/>
  <dc:description/>
  <cp:lastModifiedBy>Isabel Ramón Chavez</cp:lastModifiedBy>
  <cp:revision>1</cp:revision>
  <dcterms:created xsi:type="dcterms:W3CDTF">2023-10-26T11:15:00Z</dcterms:created>
  <dcterms:modified xsi:type="dcterms:W3CDTF">2023-10-26T11:34:00Z</dcterms:modified>
</cp:coreProperties>
</file>